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55E7" w14:textId="13043F31" w:rsidR="008C73FF" w:rsidRPr="00DA4993" w:rsidRDefault="00686E5B" w:rsidP="008C73FF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>Education</w:t>
      </w:r>
      <w:r w:rsidR="008C73FF" w:rsidRPr="00DA4993">
        <w:rPr>
          <w:rFonts w:ascii="Arial" w:hAnsi="Arial" w:cs="Arial"/>
          <w:b/>
          <w:sz w:val="36"/>
          <w:szCs w:val="36"/>
        </w:rPr>
        <w:t xml:space="preserve"> Programs</w:t>
      </w:r>
      <w:r w:rsidR="00DA4993">
        <w:rPr>
          <w:rFonts w:ascii="Arial" w:hAnsi="Arial" w:cs="Arial"/>
          <w:b/>
          <w:sz w:val="36"/>
          <w:szCs w:val="36"/>
        </w:rPr>
        <w:t xml:space="preserve"> </w:t>
      </w:r>
      <w:r w:rsidR="00DA4993" w:rsidRPr="00DA4993">
        <w:rPr>
          <w:rFonts w:ascii="Arial" w:hAnsi="Arial" w:cs="Arial"/>
          <w:b/>
          <w:sz w:val="36"/>
          <w:szCs w:val="36"/>
        </w:rPr>
        <w:t xml:space="preserve">- </w:t>
      </w:r>
      <w:r w:rsidR="008C73FF" w:rsidRPr="00DA4993">
        <w:rPr>
          <w:rFonts w:ascii="Arial" w:hAnsi="Arial" w:cs="Arial"/>
          <w:b/>
          <w:sz w:val="36"/>
          <w:szCs w:val="36"/>
        </w:rPr>
        <w:t>Excursion Essentials</w:t>
      </w:r>
    </w:p>
    <w:p w14:paraId="573E3637" w14:textId="77777777" w:rsidR="008C73FF" w:rsidRPr="00DA4993" w:rsidRDefault="008C73FF" w:rsidP="008C73FF">
      <w:pPr>
        <w:spacing w:after="0" w:line="240" w:lineRule="auto"/>
        <w:rPr>
          <w:rFonts w:eastAsia="Times New Roman" w:cs="Arial"/>
          <w:b/>
          <w:bCs/>
          <w:lang w:eastAsia="en-AU"/>
        </w:rPr>
      </w:pPr>
    </w:p>
    <w:p w14:paraId="08B2B7C5" w14:textId="77777777" w:rsidR="008C73FF" w:rsidRPr="00DA4993" w:rsidRDefault="008C73FF" w:rsidP="008C73FF">
      <w:pPr>
        <w:spacing w:after="0" w:line="240" w:lineRule="auto"/>
        <w:rPr>
          <w:rFonts w:eastAsia="Times New Roman" w:cs="Arial"/>
          <w:b/>
          <w:bCs/>
          <w:lang w:eastAsia="en-AU"/>
        </w:rPr>
      </w:pPr>
    </w:p>
    <w:p w14:paraId="4B40C799" w14:textId="77777777" w:rsidR="008C73FF" w:rsidRPr="00DA4993" w:rsidRDefault="008C73FF" w:rsidP="008C73FF">
      <w:pPr>
        <w:spacing w:after="0" w:line="240" w:lineRule="auto"/>
        <w:rPr>
          <w:rFonts w:eastAsia="Times New Roman" w:cs="Arial"/>
          <w:sz w:val="24"/>
          <w:szCs w:val="24"/>
          <w:lang w:eastAsia="en-AU"/>
        </w:rPr>
      </w:pPr>
      <w:r w:rsidRPr="00DA4993">
        <w:rPr>
          <w:rFonts w:eastAsia="Times New Roman" w:cs="Arial"/>
          <w:b/>
          <w:bCs/>
          <w:sz w:val="24"/>
          <w:szCs w:val="24"/>
          <w:lang w:eastAsia="en-AU"/>
        </w:rPr>
        <w:t>Planning your visit</w:t>
      </w:r>
      <w:r w:rsidRPr="00DA4993">
        <w:rPr>
          <w:rFonts w:eastAsia="Times New Roman" w:cs="Arial"/>
          <w:sz w:val="24"/>
          <w:szCs w:val="24"/>
          <w:lang w:eastAsia="en-AU"/>
        </w:rPr>
        <w:t xml:space="preserve"> </w:t>
      </w:r>
    </w:p>
    <w:p w14:paraId="0F3619EB" w14:textId="25C12CD4" w:rsidR="008C73FF" w:rsidRPr="00DA4993" w:rsidRDefault="008C73FF" w:rsidP="008C73FF">
      <w:pPr>
        <w:spacing w:after="0" w:line="240" w:lineRule="auto"/>
        <w:rPr>
          <w:rFonts w:eastAsia="Times New Roman" w:cs="Arial"/>
          <w:lang w:eastAsia="en-AU"/>
        </w:rPr>
      </w:pPr>
      <w:r w:rsidRPr="00DA4993">
        <w:rPr>
          <w:rFonts w:eastAsia="Times New Roman" w:cs="Arial"/>
          <w:lang w:eastAsia="en-AU"/>
        </w:rPr>
        <w:t xml:space="preserve">Excursion Days </w:t>
      </w:r>
      <w:r w:rsidRPr="00DA4993">
        <w:rPr>
          <w:rFonts w:eastAsia="Times New Roman" w:cs="Arial"/>
          <w:lang w:eastAsia="en-AU"/>
        </w:rPr>
        <w:br/>
      </w:r>
      <w:r w:rsidR="00B80A64">
        <w:rPr>
          <w:rFonts w:eastAsia="Times New Roman" w:cs="Arial"/>
          <w:lang w:eastAsia="en-AU"/>
        </w:rPr>
        <w:t xml:space="preserve">Education </w:t>
      </w:r>
      <w:r w:rsidRPr="00DA4993">
        <w:rPr>
          <w:rFonts w:eastAsia="Times New Roman" w:cs="Arial"/>
          <w:lang w:eastAsia="en-AU"/>
        </w:rPr>
        <w:t>Group bookings are available 9.30am-2.30pm on Tuesday, Wednesday and Thursday.</w:t>
      </w:r>
    </w:p>
    <w:p w14:paraId="298CFDFA" w14:textId="77777777" w:rsidR="008C73FF" w:rsidRDefault="008C73FF" w:rsidP="008C73FF">
      <w:pPr>
        <w:spacing w:after="0" w:line="240" w:lineRule="auto"/>
        <w:rPr>
          <w:rFonts w:eastAsia="Times New Roman" w:cs="Arial"/>
          <w:lang w:eastAsia="en-AU"/>
        </w:rPr>
      </w:pPr>
    </w:p>
    <w:p w14:paraId="3AB770B9" w14:textId="77777777" w:rsidR="00DA4993" w:rsidRPr="00DA4993" w:rsidRDefault="00DA4993" w:rsidP="00DA4993">
      <w:pPr>
        <w:pStyle w:val="Subtitle"/>
        <w:rPr>
          <w:lang w:eastAsia="en-AU"/>
        </w:rPr>
      </w:pPr>
    </w:p>
    <w:p w14:paraId="20F81CBD" w14:textId="76CB25C8" w:rsidR="008C73FF" w:rsidRDefault="008C73FF" w:rsidP="008C73FF">
      <w:pPr>
        <w:spacing w:after="0" w:line="240" w:lineRule="auto"/>
        <w:rPr>
          <w:rFonts w:eastAsia="Times New Roman" w:cs="Arial"/>
          <w:lang w:eastAsia="en-AU"/>
        </w:rPr>
      </w:pPr>
      <w:r w:rsidRPr="00DA4993">
        <w:rPr>
          <w:rFonts w:eastAsia="Times New Roman" w:cs="Arial"/>
          <w:b/>
          <w:sz w:val="24"/>
          <w:szCs w:val="24"/>
          <w:lang w:eastAsia="en-AU"/>
        </w:rPr>
        <w:t xml:space="preserve">Bookings Essential </w:t>
      </w:r>
      <w:r w:rsidRPr="00DA4993">
        <w:rPr>
          <w:rFonts w:eastAsia="Times New Roman" w:cs="Arial"/>
          <w:b/>
          <w:lang w:eastAsia="en-AU"/>
        </w:rPr>
        <w:br/>
      </w:r>
      <w:r w:rsidRPr="00DA4993">
        <w:rPr>
          <w:rFonts w:eastAsia="Times New Roman" w:cs="Arial"/>
          <w:lang w:eastAsia="en-AU"/>
        </w:rPr>
        <w:t xml:space="preserve">Please use our </w:t>
      </w:r>
      <w:r w:rsidR="00F50068">
        <w:rPr>
          <w:rFonts w:eastAsia="Times New Roman" w:cs="Arial"/>
          <w:u w:val="single"/>
          <w:lang w:eastAsia="en-AU"/>
        </w:rPr>
        <w:t>Excursion</w:t>
      </w:r>
      <w:r w:rsidRPr="00DA4993">
        <w:rPr>
          <w:rFonts w:eastAsia="Times New Roman" w:cs="Arial"/>
          <w:u w:val="single"/>
          <w:lang w:eastAsia="en-AU"/>
        </w:rPr>
        <w:t xml:space="preserve"> </w:t>
      </w:r>
      <w:r w:rsidR="00F50068">
        <w:rPr>
          <w:rFonts w:eastAsia="Times New Roman" w:cs="Arial"/>
          <w:u w:val="single"/>
          <w:lang w:eastAsia="en-AU"/>
        </w:rPr>
        <w:t>B</w:t>
      </w:r>
      <w:r w:rsidRPr="00DA4993">
        <w:rPr>
          <w:rFonts w:eastAsia="Times New Roman" w:cs="Arial"/>
          <w:u w:val="single"/>
          <w:lang w:eastAsia="en-AU"/>
        </w:rPr>
        <w:t xml:space="preserve">ooking </w:t>
      </w:r>
      <w:r w:rsidR="00F50068">
        <w:rPr>
          <w:rFonts w:eastAsia="Times New Roman" w:cs="Arial"/>
          <w:u w:val="single"/>
          <w:lang w:eastAsia="en-AU"/>
        </w:rPr>
        <w:t>F</w:t>
      </w:r>
      <w:r w:rsidRPr="00DA4993">
        <w:rPr>
          <w:rFonts w:eastAsia="Times New Roman" w:cs="Arial"/>
          <w:u w:val="single"/>
          <w:lang w:eastAsia="en-AU"/>
        </w:rPr>
        <w:t>orm</w:t>
      </w:r>
      <w:r w:rsidRPr="00DA4993">
        <w:rPr>
          <w:rFonts w:eastAsia="Times New Roman" w:cs="Arial"/>
          <w:lang w:eastAsia="en-AU"/>
        </w:rPr>
        <w:t xml:space="preserve"> or contact the education officer on 9550 3682 or email </w:t>
      </w:r>
      <w:hyperlink r:id="rId6" w:history="1">
        <w:r w:rsidR="00F50068" w:rsidRPr="00DF0F62">
          <w:rPr>
            <w:rStyle w:val="Hyperlink"/>
            <w:rFonts w:eastAsia="Times New Roman" w:cs="Arial"/>
            <w:lang w:eastAsia="en-AU"/>
          </w:rPr>
          <w:t>museum@mandurah.wa.gov.au</w:t>
        </w:r>
      </w:hyperlink>
    </w:p>
    <w:p w14:paraId="6A718927" w14:textId="77777777" w:rsidR="00F50068" w:rsidRPr="00F50068" w:rsidRDefault="00F50068" w:rsidP="00F50068">
      <w:pPr>
        <w:pStyle w:val="Subtitle"/>
        <w:rPr>
          <w:lang w:eastAsia="en-AU"/>
        </w:rPr>
      </w:pPr>
    </w:p>
    <w:p w14:paraId="167AD048" w14:textId="77777777" w:rsidR="00DF668C" w:rsidRDefault="00DF668C" w:rsidP="008C73FF">
      <w:pPr>
        <w:spacing w:after="0" w:line="240" w:lineRule="auto"/>
        <w:rPr>
          <w:rFonts w:eastAsia="Times New Roman" w:cs="Arial"/>
          <w:b/>
          <w:sz w:val="24"/>
          <w:szCs w:val="24"/>
          <w:lang w:eastAsia="en-AU"/>
        </w:rPr>
      </w:pPr>
    </w:p>
    <w:p w14:paraId="0736EDC6" w14:textId="5842B1AF" w:rsidR="008C73FF" w:rsidRPr="00DA4993" w:rsidRDefault="008C73FF" w:rsidP="008C73FF">
      <w:pPr>
        <w:spacing w:after="0" w:line="240" w:lineRule="auto"/>
        <w:rPr>
          <w:rFonts w:eastAsia="Times New Roman" w:cs="Arial"/>
          <w:lang w:eastAsia="en-AU"/>
        </w:rPr>
      </w:pPr>
      <w:r w:rsidRPr="00DA4993">
        <w:rPr>
          <w:rFonts w:eastAsia="Times New Roman" w:cs="Arial"/>
          <w:b/>
          <w:sz w:val="24"/>
          <w:szCs w:val="24"/>
          <w:lang w:eastAsia="en-AU"/>
        </w:rPr>
        <w:t xml:space="preserve">Prior notice of </w:t>
      </w:r>
      <w:r w:rsidR="00134D6F">
        <w:rPr>
          <w:rFonts w:eastAsia="Times New Roman" w:cs="Arial"/>
          <w:b/>
          <w:sz w:val="24"/>
          <w:szCs w:val="24"/>
          <w:lang w:eastAsia="en-AU"/>
        </w:rPr>
        <w:t xml:space="preserve">a </w:t>
      </w:r>
      <w:r w:rsidRPr="00DA4993">
        <w:rPr>
          <w:rFonts w:eastAsia="Times New Roman" w:cs="Arial"/>
          <w:b/>
          <w:sz w:val="24"/>
          <w:szCs w:val="24"/>
          <w:lang w:eastAsia="en-AU"/>
        </w:rPr>
        <w:t xml:space="preserve">group </w:t>
      </w:r>
      <w:proofErr w:type="gramStart"/>
      <w:r w:rsidRPr="00DA4993">
        <w:rPr>
          <w:rFonts w:eastAsia="Times New Roman" w:cs="Arial"/>
          <w:b/>
          <w:sz w:val="24"/>
          <w:szCs w:val="24"/>
          <w:lang w:eastAsia="en-AU"/>
        </w:rPr>
        <w:t>visit</w:t>
      </w:r>
      <w:proofErr w:type="gramEnd"/>
      <w:r w:rsidRPr="00DA4993">
        <w:rPr>
          <w:rFonts w:eastAsia="Times New Roman" w:cs="Arial"/>
          <w:b/>
          <w:sz w:val="24"/>
          <w:szCs w:val="24"/>
          <w:lang w:eastAsia="en-AU"/>
        </w:rPr>
        <w:t xml:space="preserve"> </w:t>
      </w:r>
      <w:r w:rsidRPr="00DA4993">
        <w:rPr>
          <w:rFonts w:eastAsia="Times New Roman" w:cs="Arial"/>
          <w:b/>
          <w:sz w:val="24"/>
          <w:szCs w:val="24"/>
          <w:lang w:eastAsia="en-AU"/>
        </w:rPr>
        <w:br/>
      </w:r>
      <w:r w:rsidRPr="00DA4993">
        <w:rPr>
          <w:rFonts w:eastAsia="Times New Roman" w:cs="Arial"/>
          <w:lang w:eastAsia="en-AU"/>
        </w:rPr>
        <w:t>We require a minimum of 2 weeks prior notice.</w:t>
      </w:r>
    </w:p>
    <w:p w14:paraId="614C75A2" w14:textId="77777777" w:rsidR="008C73FF" w:rsidRPr="00DA4993" w:rsidRDefault="008C73FF" w:rsidP="008C73FF">
      <w:pPr>
        <w:spacing w:after="0" w:line="240" w:lineRule="auto"/>
        <w:rPr>
          <w:rFonts w:eastAsia="Times New Roman" w:cs="Arial"/>
          <w:lang w:eastAsia="en-AU"/>
        </w:rPr>
      </w:pPr>
    </w:p>
    <w:p w14:paraId="06329094" w14:textId="5CE12ED8" w:rsidR="00DF668C" w:rsidRDefault="00DF668C" w:rsidP="008C73FF">
      <w:pPr>
        <w:spacing w:after="0" w:line="240" w:lineRule="auto"/>
        <w:rPr>
          <w:rFonts w:eastAsia="Times New Roman" w:cs="Arial"/>
          <w:b/>
          <w:sz w:val="24"/>
          <w:szCs w:val="24"/>
          <w:lang w:eastAsia="en-AU"/>
        </w:rPr>
      </w:pPr>
    </w:p>
    <w:p w14:paraId="4D49A43D" w14:textId="7D3E42E1" w:rsidR="008C73FF" w:rsidRPr="00DA4993" w:rsidRDefault="008C73FF" w:rsidP="008C73FF">
      <w:pPr>
        <w:spacing w:after="0" w:line="240" w:lineRule="auto"/>
        <w:rPr>
          <w:rFonts w:eastAsia="Times New Roman" w:cs="Arial"/>
          <w:lang w:eastAsia="en-AU"/>
        </w:rPr>
      </w:pPr>
      <w:r w:rsidRPr="00DA4993">
        <w:rPr>
          <w:rFonts w:eastAsia="Times New Roman" w:cs="Arial"/>
          <w:b/>
          <w:sz w:val="24"/>
          <w:szCs w:val="24"/>
          <w:lang w:eastAsia="en-AU"/>
        </w:rPr>
        <w:t>Cost</w:t>
      </w:r>
      <w:r w:rsidRPr="00DA4993">
        <w:rPr>
          <w:rFonts w:eastAsia="Times New Roman" w:cs="Arial"/>
          <w:sz w:val="24"/>
          <w:szCs w:val="24"/>
          <w:lang w:eastAsia="en-AU"/>
        </w:rPr>
        <w:br/>
      </w:r>
      <w:r w:rsidR="00DA4993">
        <w:rPr>
          <w:rFonts w:eastAsia="Times New Roman" w:cs="Arial"/>
          <w:lang w:eastAsia="en-AU"/>
        </w:rPr>
        <w:t xml:space="preserve">There is no cost for </w:t>
      </w:r>
      <w:r w:rsidR="00AE4D87">
        <w:rPr>
          <w:rFonts w:eastAsia="Times New Roman" w:cs="Arial"/>
          <w:lang w:eastAsia="en-AU"/>
        </w:rPr>
        <w:t xml:space="preserve">the </w:t>
      </w:r>
      <w:r w:rsidR="00D3445C">
        <w:rPr>
          <w:rFonts w:eastAsia="Times New Roman" w:cs="Arial"/>
          <w:lang w:eastAsia="en-AU"/>
        </w:rPr>
        <w:t>Mandurah Museum</w:t>
      </w:r>
      <w:r w:rsidR="00AE4D87">
        <w:rPr>
          <w:rFonts w:eastAsia="Times New Roman" w:cs="Arial"/>
          <w:lang w:eastAsia="en-AU"/>
        </w:rPr>
        <w:t xml:space="preserve"> program or </w:t>
      </w:r>
      <w:r w:rsidR="007D4608">
        <w:rPr>
          <w:rFonts w:eastAsia="Times New Roman" w:cs="Arial"/>
          <w:lang w:eastAsia="en-AU"/>
        </w:rPr>
        <w:t xml:space="preserve">Mandurah </w:t>
      </w:r>
      <w:r w:rsidR="00AE4D87">
        <w:rPr>
          <w:rFonts w:eastAsia="Times New Roman" w:cs="Arial"/>
          <w:lang w:eastAsia="en-AU"/>
        </w:rPr>
        <w:t xml:space="preserve">Heritage </w:t>
      </w:r>
      <w:r w:rsidR="00AC1BE2">
        <w:rPr>
          <w:rFonts w:eastAsia="Times New Roman" w:cs="Arial"/>
          <w:lang w:eastAsia="en-AU"/>
        </w:rPr>
        <w:t>Walk, however</w:t>
      </w:r>
      <w:r w:rsidR="00DA4993">
        <w:rPr>
          <w:rFonts w:eastAsia="Times New Roman" w:cs="Arial"/>
          <w:lang w:eastAsia="en-AU"/>
        </w:rPr>
        <w:t xml:space="preserve"> </w:t>
      </w:r>
      <w:r w:rsidR="00AE4D87">
        <w:rPr>
          <w:rFonts w:eastAsia="Times New Roman" w:cs="Arial"/>
          <w:lang w:eastAsia="en-AU"/>
        </w:rPr>
        <w:t>the Mandurah Historical Society charge $2.50 per student to visit Hall’s Cottage.</w:t>
      </w:r>
      <w:r w:rsidR="00DA4993">
        <w:rPr>
          <w:rFonts w:eastAsia="Times New Roman" w:cs="Arial"/>
          <w:lang w:eastAsia="en-AU"/>
        </w:rPr>
        <w:t xml:space="preserve"> </w:t>
      </w:r>
    </w:p>
    <w:p w14:paraId="1D2E9094" w14:textId="77777777" w:rsidR="008C73FF" w:rsidRPr="00DA4993" w:rsidRDefault="008C73FF" w:rsidP="008C73FF">
      <w:pPr>
        <w:spacing w:after="0" w:line="240" w:lineRule="auto"/>
        <w:rPr>
          <w:rFonts w:eastAsia="Times New Roman" w:cs="Arial"/>
          <w:lang w:eastAsia="en-AU"/>
        </w:rPr>
      </w:pPr>
    </w:p>
    <w:p w14:paraId="299B9B53" w14:textId="51A28882" w:rsidR="00DF668C" w:rsidRDefault="00DF668C" w:rsidP="008C73F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eastAsia="en-AU"/>
        </w:rPr>
      </w:pPr>
      <w:bookmarkStart w:id="0" w:name="_Hlk160114847"/>
    </w:p>
    <w:p w14:paraId="73705B32" w14:textId="2E73C00E" w:rsidR="008C73FF" w:rsidRDefault="008C73FF" w:rsidP="008C73F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eastAsia="en-AU"/>
        </w:rPr>
      </w:pPr>
      <w:r w:rsidRPr="00DA4993">
        <w:rPr>
          <w:rFonts w:eastAsia="Times New Roman" w:cs="Arial"/>
          <w:b/>
          <w:sz w:val="24"/>
          <w:szCs w:val="24"/>
          <w:lang w:eastAsia="en-AU"/>
        </w:rPr>
        <w:t>Group size</w:t>
      </w:r>
    </w:p>
    <w:p w14:paraId="41DDDE88" w14:textId="46365F76" w:rsidR="00DB0D68" w:rsidRPr="00DB0D68" w:rsidRDefault="00E15C72" w:rsidP="00DB0D68">
      <w:pPr>
        <w:rPr>
          <w:lang w:eastAsia="en-AU"/>
        </w:rPr>
      </w:pPr>
      <w:r>
        <w:rPr>
          <w:lang w:eastAsia="en-AU"/>
        </w:rPr>
        <w:t>Excursion</w:t>
      </w:r>
      <w:r w:rsidR="00DB0D68">
        <w:rPr>
          <w:lang w:eastAsia="en-AU"/>
        </w:rPr>
        <w:t xml:space="preserve"> group size is 10-30 students at any one time</w:t>
      </w:r>
      <w:r w:rsidR="007D4608">
        <w:rPr>
          <w:lang w:eastAsia="en-AU"/>
        </w:rPr>
        <w:t xml:space="preserve"> </w:t>
      </w:r>
      <w:r w:rsidR="007D4608">
        <w:rPr>
          <w:rFonts w:cs="Arial"/>
          <w:color w:val="000000"/>
        </w:rPr>
        <w:t>at the different sites.</w:t>
      </w:r>
    </w:p>
    <w:bookmarkEnd w:id="0"/>
    <w:p w14:paraId="617C21BF" w14:textId="77777777" w:rsidR="008C73FF" w:rsidRPr="00DA4993" w:rsidRDefault="008C73FF" w:rsidP="008C73F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5071325B" w14:textId="77777777" w:rsidR="00DF668C" w:rsidRDefault="00DF668C" w:rsidP="008C73F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722784AF" w14:textId="635BB665" w:rsidR="008C73FF" w:rsidRPr="00DA4993" w:rsidRDefault="008C73FF" w:rsidP="008C73F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DA4993">
        <w:rPr>
          <w:rFonts w:cs="Arial"/>
          <w:b/>
          <w:bCs/>
          <w:sz w:val="24"/>
          <w:szCs w:val="24"/>
        </w:rPr>
        <w:t>Museum Facilities</w:t>
      </w:r>
    </w:p>
    <w:p w14:paraId="711A27C8" w14:textId="124D29F7" w:rsidR="008C73FF" w:rsidRPr="00DA4993" w:rsidRDefault="008C73FF" w:rsidP="008C73FF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DA4993">
        <w:rPr>
          <w:rFonts w:cs="Arial"/>
          <w:bCs/>
        </w:rPr>
        <w:t>Mandurah Museum is located at 3 Pinjarra Road in Mandurah, Western Australia.</w:t>
      </w:r>
    </w:p>
    <w:p w14:paraId="13750764" w14:textId="7DFEDB10" w:rsidR="008C73FF" w:rsidRPr="00DA4993" w:rsidRDefault="008C73FF" w:rsidP="008C73FF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DA4993">
        <w:rPr>
          <w:rFonts w:cs="Arial"/>
          <w:bCs/>
        </w:rPr>
        <w:t xml:space="preserve">Next to the </w:t>
      </w:r>
      <w:r w:rsidR="00A04F57" w:rsidRPr="00DA4993">
        <w:rPr>
          <w:rFonts w:cs="Arial"/>
          <w:bCs/>
        </w:rPr>
        <w:t>m</w:t>
      </w:r>
      <w:r w:rsidRPr="00DA4993">
        <w:rPr>
          <w:rFonts w:cs="Arial"/>
          <w:bCs/>
        </w:rPr>
        <w:t>useum is Dalrymple Park which is on the estuary. Classes can eat morning tea or lunch here.</w:t>
      </w:r>
    </w:p>
    <w:p w14:paraId="24FB1DFC" w14:textId="65A4DE20" w:rsidR="00DA4993" w:rsidRDefault="008C73FF" w:rsidP="008C73FF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DA4993">
        <w:rPr>
          <w:rFonts w:cs="Arial"/>
          <w:bCs/>
        </w:rPr>
        <w:t xml:space="preserve">The </w:t>
      </w:r>
      <w:r w:rsidR="00A04F57" w:rsidRPr="00DA4993">
        <w:rPr>
          <w:rFonts w:cs="Arial"/>
          <w:bCs/>
        </w:rPr>
        <w:t>m</w:t>
      </w:r>
      <w:r w:rsidRPr="00DA4993">
        <w:rPr>
          <w:rFonts w:cs="Arial"/>
          <w:bCs/>
        </w:rPr>
        <w:t xml:space="preserve">useum has limited storage for lunches and school bags but can cater for one </w:t>
      </w:r>
      <w:r w:rsidR="00DF4CBF">
        <w:rPr>
          <w:rFonts w:cs="Arial"/>
          <w:bCs/>
        </w:rPr>
        <w:t>group</w:t>
      </w:r>
      <w:r w:rsidRPr="00DA4993">
        <w:rPr>
          <w:rFonts w:cs="Arial"/>
          <w:bCs/>
        </w:rPr>
        <w:t xml:space="preserve">.  </w:t>
      </w:r>
    </w:p>
    <w:p w14:paraId="0BA931D1" w14:textId="2207EC25" w:rsidR="008C73FF" w:rsidRPr="00DA4993" w:rsidRDefault="008C73FF" w:rsidP="008C73FF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DA4993">
        <w:rPr>
          <w:rFonts w:cs="Arial"/>
          <w:bCs/>
        </w:rPr>
        <w:t>These are stored in the old police cell.</w:t>
      </w:r>
    </w:p>
    <w:p w14:paraId="5953028D" w14:textId="255D3368" w:rsidR="00A04F57" w:rsidRPr="00DA4993" w:rsidRDefault="006410C9" w:rsidP="00A04F57">
      <w:bookmarkStart w:id="1" w:name="_Hlk160178574"/>
      <w:r>
        <w:t>Mandurah Museum is not fully wheelchair accessible due to the age and design of the building.</w:t>
      </w:r>
      <w:bookmarkEnd w:id="1"/>
      <w:r w:rsidR="00DB0D68">
        <w:t xml:space="preserve">  </w:t>
      </w:r>
      <w:r w:rsidR="00A04F57" w:rsidRPr="00DA4993">
        <w:t xml:space="preserve">There is a ramp and sliding door at the entrance. There is limited access to the </w:t>
      </w:r>
      <w:r w:rsidR="00AF168A">
        <w:t>C</w:t>
      </w:r>
      <w:r w:rsidR="00A04F57" w:rsidRPr="00DA4993">
        <w:t>ourt</w:t>
      </w:r>
      <w:r w:rsidR="00AF168A">
        <w:t>room</w:t>
      </w:r>
      <w:r w:rsidR="00A04F57" w:rsidRPr="00DA4993">
        <w:t xml:space="preserve"> due to</w:t>
      </w:r>
      <w:r w:rsidR="00B80A64">
        <w:t xml:space="preserve"> </w:t>
      </w:r>
      <w:r w:rsidR="00A04F57" w:rsidRPr="00DA4993">
        <w:t xml:space="preserve">stairs and </w:t>
      </w:r>
      <w:r w:rsidR="00AF168A">
        <w:t xml:space="preserve">no access to the </w:t>
      </w:r>
      <w:r w:rsidR="00A04F57" w:rsidRPr="00DA4993">
        <w:t>old police cells</w:t>
      </w:r>
      <w:r w:rsidR="00AF168A">
        <w:t xml:space="preserve"> because the doors are not wide enough.</w:t>
      </w:r>
    </w:p>
    <w:p w14:paraId="060A69F2" w14:textId="72CDB984" w:rsidR="00ED199A" w:rsidRDefault="00ED199A" w:rsidP="00A04F57">
      <w:r w:rsidRPr="00DA4993">
        <w:t>There are two toilets, one is a unisex disability access toilet.</w:t>
      </w:r>
    </w:p>
    <w:p w14:paraId="593DE331" w14:textId="77777777" w:rsidR="00AF168A" w:rsidRDefault="00AF168A" w:rsidP="001D7061">
      <w:pPr>
        <w:spacing w:after="0" w:line="240" w:lineRule="auto"/>
        <w:rPr>
          <w:b/>
          <w:bCs/>
        </w:rPr>
      </w:pPr>
    </w:p>
    <w:p w14:paraId="500A35E1" w14:textId="0389D1AF" w:rsidR="00AE4D87" w:rsidRPr="006612EA" w:rsidRDefault="00AE4D87" w:rsidP="001D7061">
      <w:pPr>
        <w:spacing w:after="0" w:line="240" w:lineRule="auto"/>
        <w:rPr>
          <w:b/>
          <w:bCs/>
          <w:sz w:val="24"/>
          <w:szCs w:val="24"/>
        </w:rPr>
      </w:pPr>
      <w:r w:rsidRPr="006612EA">
        <w:rPr>
          <w:b/>
          <w:bCs/>
          <w:sz w:val="24"/>
          <w:szCs w:val="24"/>
        </w:rPr>
        <w:t>Hall’s Cottage Facilities</w:t>
      </w:r>
    </w:p>
    <w:p w14:paraId="7D17E1C2" w14:textId="4B7550A2" w:rsidR="00AE4D87" w:rsidRDefault="00AE4D87" w:rsidP="001D7061">
      <w:pPr>
        <w:spacing w:after="0" w:line="240" w:lineRule="auto"/>
      </w:pPr>
      <w:r>
        <w:t>Hall’s Cottage is located at</w:t>
      </w:r>
      <w:r w:rsidR="00AF168A">
        <w:t xml:space="preserve"> 7</w:t>
      </w:r>
      <w:r>
        <w:t xml:space="preserve"> Leighton Place</w:t>
      </w:r>
      <w:r w:rsidR="00E35711">
        <w:t>,</w:t>
      </w:r>
      <w:r>
        <w:t xml:space="preserve"> Halls Head.</w:t>
      </w:r>
    </w:p>
    <w:p w14:paraId="6724E838" w14:textId="30192440" w:rsidR="00E35711" w:rsidRDefault="00E35711" w:rsidP="001D7061">
      <w:pPr>
        <w:spacing w:after="0" w:line="240" w:lineRule="auto"/>
      </w:pPr>
      <w:r>
        <w:t xml:space="preserve">Classes can eat morning tea or lunch on the </w:t>
      </w:r>
      <w:r w:rsidR="00AF168A">
        <w:t xml:space="preserve">cottage grounds </w:t>
      </w:r>
      <w:r w:rsidR="00005DC7">
        <w:t>or at Hall Park.</w:t>
      </w:r>
    </w:p>
    <w:p w14:paraId="46763A19" w14:textId="067A0448" w:rsidR="00105000" w:rsidRDefault="00AF168A" w:rsidP="001D7061">
      <w:pPr>
        <w:spacing w:after="0" w:line="240" w:lineRule="auto"/>
      </w:pPr>
      <w:r>
        <w:t>Access to the cottage is suitable for wheelchairs and there is a disabled toilet and ambulatory toilet</w:t>
      </w:r>
      <w:r w:rsidR="00105000">
        <w:t>.</w:t>
      </w:r>
    </w:p>
    <w:p w14:paraId="49FFBB7E" w14:textId="709E2127" w:rsidR="00F74C4F" w:rsidRPr="00F74C4F" w:rsidRDefault="00F74C4F" w:rsidP="00F74C4F">
      <w:pPr>
        <w:spacing w:after="0" w:line="240" w:lineRule="auto"/>
        <w:rPr>
          <w:rFonts w:eastAsia="Times New Roman" w:cs="Arial"/>
          <w:lang w:val="en-US"/>
        </w:rPr>
      </w:pPr>
      <w:r w:rsidRPr="00F74C4F">
        <w:rPr>
          <w:rFonts w:eastAsia="Times New Roman" w:cs="Arial"/>
          <w:lang w:val="en-US"/>
        </w:rPr>
        <w:t xml:space="preserve">Please contact the Historical Society on Wednesday’s if you have further inquiries on 9581 2292 or </w:t>
      </w:r>
      <w:hyperlink r:id="rId7" w:history="1">
        <w:r w:rsidRPr="00F74C4F">
          <w:rPr>
            <w:rStyle w:val="Hyperlink"/>
            <w:rFonts w:eastAsia="Times New Roman" w:cs="Arial"/>
            <w:lang w:val="en-US"/>
          </w:rPr>
          <w:t>info@mandurahhistorical.com.au</w:t>
        </w:r>
      </w:hyperlink>
    </w:p>
    <w:p w14:paraId="752A9D0E" w14:textId="77777777" w:rsidR="00F74C4F" w:rsidRPr="00F74C4F" w:rsidRDefault="00F74C4F" w:rsidP="00F74C4F">
      <w:pPr>
        <w:pStyle w:val="Subtitle"/>
        <w:rPr>
          <w:lang w:val="en-US"/>
        </w:rPr>
      </w:pPr>
    </w:p>
    <w:p w14:paraId="69B7C4A4" w14:textId="77777777" w:rsidR="00F74C4F" w:rsidRPr="00F74C4F" w:rsidRDefault="00F74C4F" w:rsidP="00F74C4F">
      <w:pPr>
        <w:pStyle w:val="Subtitle"/>
      </w:pPr>
    </w:p>
    <w:p w14:paraId="3BEB45F2" w14:textId="77777777" w:rsidR="001D7061" w:rsidRDefault="001D7061" w:rsidP="001D7061">
      <w:pPr>
        <w:spacing w:after="0" w:line="240" w:lineRule="auto"/>
      </w:pPr>
    </w:p>
    <w:p w14:paraId="1D71ABDA" w14:textId="77777777" w:rsidR="001D7061" w:rsidRPr="001D7061" w:rsidRDefault="001D7061" w:rsidP="001D7061">
      <w:pPr>
        <w:pStyle w:val="Subtitle"/>
      </w:pPr>
    </w:p>
    <w:p w14:paraId="2A184D2D" w14:textId="77777777" w:rsidR="00DB0D68" w:rsidRDefault="00DB0D68" w:rsidP="008C73F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Adult </w:t>
      </w:r>
      <w:r w:rsidR="008C73FF" w:rsidRPr="00DA4993">
        <w:rPr>
          <w:rFonts w:cs="Arial"/>
          <w:b/>
          <w:bCs/>
          <w:sz w:val="24"/>
          <w:szCs w:val="24"/>
        </w:rPr>
        <w:t>Supervision</w:t>
      </w:r>
    </w:p>
    <w:p w14:paraId="26A5BAA4" w14:textId="47E58425" w:rsidR="00DB0D68" w:rsidRPr="00B80A64" w:rsidRDefault="00DB0D68" w:rsidP="008C73F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80A64">
        <w:rPr>
          <w:rFonts w:cs="Arial"/>
        </w:rPr>
        <w:t>The following supervision ratios are required for all education groups visiting</w:t>
      </w:r>
      <w:r w:rsidR="00686E5B">
        <w:rPr>
          <w:rFonts w:cs="Arial"/>
        </w:rPr>
        <w:t xml:space="preserve"> Mandurah Museum, Hall’s Cottage or taking a Heritage Walk</w:t>
      </w:r>
      <w:r w:rsidRPr="00B80A64">
        <w:rPr>
          <w:rFonts w:cs="Arial"/>
        </w:rPr>
        <w:t>.</w:t>
      </w:r>
    </w:p>
    <w:p w14:paraId="2667C830" w14:textId="698FBA92" w:rsidR="00DB0D68" w:rsidRPr="00B80A64" w:rsidRDefault="00DB0D68" w:rsidP="008C73F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80A64">
        <w:rPr>
          <w:rFonts w:cs="Arial"/>
        </w:rPr>
        <w:t xml:space="preserve">Years K-6, 1 </w:t>
      </w:r>
      <w:r w:rsidR="00B80A64" w:rsidRPr="00B80A64">
        <w:rPr>
          <w:rFonts w:cs="Arial"/>
        </w:rPr>
        <w:t>adult</w:t>
      </w:r>
      <w:r w:rsidRPr="00B80A64">
        <w:rPr>
          <w:rFonts w:cs="Arial"/>
        </w:rPr>
        <w:t xml:space="preserve"> per 6 students</w:t>
      </w:r>
    </w:p>
    <w:p w14:paraId="4B57EF97" w14:textId="2B9CA31A" w:rsidR="00DB0D68" w:rsidRPr="00B80A64" w:rsidRDefault="00DB0D68" w:rsidP="008C73F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80A64">
        <w:rPr>
          <w:rFonts w:cs="Arial"/>
        </w:rPr>
        <w:t xml:space="preserve">Years 7-12, 1 </w:t>
      </w:r>
      <w:r w:rsidR="00B80A64" w:rsidRPr="00B80A64">
        <w:rPr>
          <w:rFonts w:cs="Arial"/>
        </w:rPr>
        <w:t>adult</w:t>
      </w:r>
      <w:r w:rsidRPr="00B80A64">
        <w:rPr>
          <w:rFonts w:cs="Arial"/>
        </w:rPr>
        <w:t xml:space="preserve"> per 10 students</w:t>
      </w:r>
    </w:p>
    <w:p w14:paraId="5A70B95E" w14:textId="4B0B5E00" w:rsidR="008C73FF" w:rsidRPr="00DA4993" w:rsidRDefault="008C73FF" w:rsidP="008C73F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A4993">
        <w:rPr>
          <w:rFonts w:eastAsia="Times New Roman" w:cs="Arial"/>
          <w:lang w:eastAsia="en-AU"/>
        </w:rPr>
        <w:br/>
      </w:r>
      <w:r w:rsidRPr="00DA4993">
        <w:rPr>
          <w:rFonts w:cs="Arial"/>
        </w:rPr>
        <w:t xml:space="preserve">The staff and volunteers will lead, demonstrate and present activities but are not responsible for the supervision of students. </w:t>
      </w:r>
    </w:p>
    <w:p w14:paraId="65009931" w14:textId="0E2208AF" w:rsidR="00DA4993" w:rsidRDefault="008C73FF" w:rsidP="008C73FF">
      <w:pPr>
        <w:spacing w:after="0" w:line="240" w:lineRule="auto"/>
        <w:rPr>
          <w:rFonts w:eastAsia="Times New Roman" w:cs="Arial"/>
          <w:lang w:eastAsia="en-AU"/>
        </w:rPr>
      </w:pPr>
      <w:r w:rsidRPr="00DA4993">
        <w:rPr>
          <w:rFonts w:eastAsia="Times New Roman" w:cs="Arial"/>
          <w:lang w:eastAsia="en-AU"/>
        </w:rPr>
        <w:br/>
      </w:r>
      <w:bookmarkStart w:id="2" w:name="_Hlk160178808"/>
      <w:r w:rsidR="00DA4993" w:rsidRPr="00DA4993">
        <w:rPr>
          <w:rFonts w:cs="Arial"/>
        </w:rPr>
        <w:t xml:space="preserve">Please be advised that members of the </w:t>
      </w:r>
      <w:proofErr w:type="gramStart"/>
      <w:r w:rsidR="00DA4993" w:rsidRPr="00DA4993">
        <w:rPr>
          <w:rFonts w:cs="Arial"/>
        </w:rPr>
        <w:t>general public</w:t>
      </w:r>
      <w:proofErr w:type="gramEnd"/>
      <w:r w:rsidR="00DA4993" w:rsidRPr="00DA4993">
        <w:rPr>
          <w:rFonts w:cs="Arial"/>
        </w:rPr>
        <w:t xml:space="preserve"> may be visiting the museum at the same time as your school</w:t>
      </w:r>
      <w:r w:rsidR="00DA4993">
        <w:rPr>
          <w:rFonts w:cs="Arial"/>
        </w:rPr>
        <w:t xml:space="preserve"> </w:t>
      </w:r>
      <w:r w:rsidR="00B80A64">
        <w:rPr>
          <w:rFonts w:cs="Arial"/>
        </w:rPr>
        <w:t xml:space="preserve">or educational </w:t>
      </w:r>
      <w:proofErr w:type="gramStart"/>
      <w:r w:rsidR="00B80A64">
        <w:rPr>
          <w:rFonts w:cs="Arial"/>
        </w:rPr>
        <w:t>organisation</w:t>
      </w:r>
      <w:proofErr w:type="gramEnd"/>
      <w:r w:rsidR="00B80A64">
        <w:rPr>
          <w:rFonts w:cs="Arial"/>
        </w:rPr>
        <w:t xml:space="preserve"> </w:t>
      </w:r>
      <w:r w:rsidR="00DA4993" w:rsidRPr="00DA4993">
        <w:rPr>
          <w:rFonts w:cs="Arial"/>
        </w:rPr>
        <w:t xml:space="preserve">and we would appreciate that your </w:t>
      </w:r>
      <w:proofErr w:type="gramStart"/>
      <w:r w:rsidR="00DA4993" w:rsidRPr="00DA4993">
        <w:rPr>
          <w:rFonts w:cs="Arial"/>
        </w:rPr>
        <w:t>students’</w:t>
      </w:r>
      <w:proofErr w:type="gramEnd"/>
      <w:r w:rsidR="00DA4993" w:rsidRPr="00DA4993">
        <w:rPr>
          <w:rFonts w:cs="Arial"/>
        </w:rPr>
        <w:t xml:space="preserve"> behave in a manner that does not interfere with the enjoyment of others.</w:t>
      </w:r>
      <w:bookmarkEnd w:id="2"/>
      <w:r w:rsidR="00DA4993" w:rsidRPr="00DA4993">
        <w:rPr>
          <w:rFonts w:eastAsia="Times New Roman" w:cs="Arial"/>
          <w:lang w:eastAsia="en-AU"/>
        </w:rPr>
        <w:br/>
      </w:r>
    </w:p>
    <w:p w14:paraId="5568A46D" w14:textId="77777777" w:rsidR="00DF668C" w:rsidRDefault="008C73FF" w:rsidP="008C73FF">
      <w:pPr>
        <w:spacing w:after="0" w:line="240" w:lineRule="auto"/>
        <w:rPr>
          <w:rFonts w:eastAsia="Times New Roman" w:cs="Arial"/>
          <w:b/>
          <w:sz w:val="24"/>
          <w:szCs w:val="24"/>
          <w:lang w:eastAsia="en-AU"/>
        </w:rPr>
      </w:pPr>
      <w:r w:rsidRPr="00DA4993">
        <w:rPr>
          <w:rFonts w:eastAsia="Times New Roman" w:cs="Arial"/>
          <w:lang w:eastAsia="en-AU"/>
        </w:rPr>
        <w:br/>
      </w:r>
    </w:p>
    <w:p w14:paraId="3491BAD6" w14:textId="650A40E6" w:rsidR="008C73FF" w:rsidRPr="00DA4993" w:rsidRDefault="008C73FF" w:rsidP="008C73FF">
      <w:pPr>
        <w:spacing w:after="0" w:line="240" w:lineRule="auto"/>
        <w:rPr>
          <w:rFonts w:eastAsia="Times New Roman" w:cs="Arial"/>
          <w:lang w:eastAsia="en-AU"/>
        </w:rPr>
      </w:pPr>
      <w:r w:rsidRPr="00DA4993">
        <w:rPr>
          <w:rFonts w:eastAsia="Times New Roman" w:cs="Arial"/>
          <w:b/>
          <w:sz w:val="24"/>
          <w:szCs w:val="24"/>
          <w:lang w:eastAsia="en-AU"/>
        </w:rPr>
        <w:t>Clearances</w:t>
      </w:r>
      <w:r w:rsidRPr="00DA4993">
        <w:rPr>
          <w:rFonts w:eastAsia="Times New Roman" w:cs="Arial"/>
          <w:b/>
          <w:lang w:eastAsia="en-AU"/>
        </w:rPr>
        <w:br/>
      </w:r>
      <w:r w:rsidRPr="00DA4993">
        <w:rPr>
          <w:rFonts w:eastAsia="Times New Roman" w:cs="Arial"/>
          <w:lang w:eastAsia="en-AU"/>
        </w:rPr>
        <w:t>All Staff</w:t>
      </w:r>
      <w:r w:rsidR="00822B0C" w:rsidRPr="00DA4993">
        <w:rPr>
          <w:rFonts w:eastAsia="Times New Roman" w:cs="Arial"/>
          <w:lang w:eastAsia="en-AU"/>
        </w:rPr>
        <w:t xml:space="preserve"> and volunteers</w:t>
      </w:r>
      <w:r w:rsidRPr="00DA4993">
        <w:rPr>
          <w:rFonts w:eastAsia="Times New Roman" w:cs="Arial"/>
          <w:lang w:eastAsia="en-AU"/>
        </w:rPr>
        <w:t xml:space="preserve"> have a current Working with Children’s Check</w:t>
      </w:r>
      <w:r w:rsidR="00822B0C" w:rsidRPr="00DA4993">
        <w:rPr>
          <w:rFonts w:eastAsia="Times New Roman" w:cs="Arial"/>
          <w:lang w:eastAsia="en-AU"/>
        </w:rPr>
        <w:t>.</w:t>
      </w:r>
      <w:r w:rsidRPr="00DA4993">
        <w:rPr>
          <w:rFonts w:eastAsia="Times New Roman" w:cs="Arial"/>
          <w:lang w:eastAsia="en-AU"/>
        </w:rPr>
        <w:t xml:space="preserve"> </w:t>
      </w:r>
    </w:p>
    <w:p w14:paraId="55B96408" w14:textId="77777777" w:rsidR="008C73FF" w:rsidRPr="00DA4993" w:rsidRDefault="008C73FF" w:rsidP="008C73F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5F2BE783" w14:textId="77777777" w:rsidR="008C73FF" w:rsidRPr="00DA4993" w:rsidRDefault="008C73FF" w:rsidP="008C73FF">
      <w:pPr>
        <w:spacing w:after="0" w:line="240" w:lineRule="auto"/>
        <w:rPr>
          <w:rFonts w:eastAsia="Times New Roman" w:cs="Arial"/>
          <w:lang w:eastAsia="en-AU"/>
        </w:rPr>
      </w:pPr>
    </w:p>
    <w:p w14:paraId="757E5666" w14:textId="77777777" w:rsidR="00DF668C" w:rsidRDefault="00DF668C" w:rsidP="008C73FF">
      <w:pPr>
        <w:spacing w:after="0" w:line="240" w:lineRule="auto"/>
        <w:rPr>
          <w:rFonts w:eastAsia="Times New Roman" w:cs="Arial"/>
          <w:b/>
          <w:sz w:val="24"/>
          <w:szCs w:val="24"/>
          <w:lang w:eastAsia="en-AU"/>
        </w:rPr>
      </w:pPr>
    </w:p>
    <w:p w14:paraId="325D84DA" w14:textId="697A406B" w:rsidR="008C73FF" w:rsidRPr="00DA4993" w:rsidRDefault="008C73FF" w:rsidP="008C73FF">
      <w:pPr>
        <w:spacing w:after="0" w:line="240" w:lineRule="auto"/>
        <w:rPr>
          <w:rFonts w:eastAsia="Times New Roman" w:cs="Arial"/>
          <w:lang w:eastAsia="en-AU"/>
        </w:rPr>
      </w:pPr>
      <w:r w:rsidRPr="00DF668C">
        <w:rPr>
          <w:rFonts w:eastAsia="Times New Roman" w:cs="Arial"/>
          <w:b/>
          <w:sz w:val="24"/>
          <w:szCs w:val="24"/>
          <w:lang w:eastAsia="en-AU"/>
        </w:rPr>
        <w:t>Emergency Response Planning</w:t>
      </w:r>
      <w:r w:rsidRPr="00DF668C">
        <w:rPr>
          <w:rFonts w:eastAsia="Times New Roman" w:cs="Arial"/>
          <w:sz w:val="24"/>
          <w:szCs w:val="24"/>
          <w:lang w:eastAsia="en-AU"/>
        </w:rPr>
        <w:t xml:space="preserve"> </w:t>
      </w:r>
      <w:r w:rsidRPr="00DA4993">
        <w:rPr>
          <w:rFonts w:eastAsia="Times New Roman" w:cs="Arial"/>
          <w:lang w:eastAsia="en-AU"/>
        </w:rPr>
        <w:br/>
      </w:r>
      <w:r w:rsidR="00B80A64">
        <w:rPr>
          <w:rFonts w:eastAsia="Times New Roman" w:cs="Arial"/>
          <w:lang w:eastAsia="en-AU"/>
        </w:rPr>
        <w:t>Education g</w:t>
      </w:r>
      <w:r w:rsidRPr="00DA4993">
        <w:rPr>
          <w:rFonts w:eastAsia="Times New Roman" w:cs="Arial"/>
          <w:lang w:eastAsia="en-AU"/>
        </w:rPr>
        <w:t>roups will be instructed of the Emergency Evacuation Plan upon arrival</w:t>
      </w:r>
      <w:r w:rsidR="00F74C4F">
        <w:rPr>
          <w:rFonts w:eastAsia="Times New Roman" w:cs="Arial"/>
          <w:lang w:eastAsia="en-AU"/>
        </w:rPr>
        <w:t xml:space="preserve"> of each </w:t>
      </w:r>
      <w:r w:rsidR="006612EA">
        <w:rPr>
          <w:rFonts w:eastAsia="Times New Roman" w:cs="Arial"/>
          <w:lang w:eastAsia="en-AU"/>
        </w:rPr>
        <w:t>site</w:t>
      </w:r>
      <w:r w:rsidRPr="00DA4993">
        <w:rPr>
          <w:rFonts w:eastAsia="Times New Roman" w:cs="Arial"/>
          <w:lang w:eastAsia="en-AU"/>
        </w:rPr>
        <w:t>, should the need to evacuate the premises arise.</w:t>
      </w:r>
    </w:p>
    <w:p w14:paraId="239E94AB" w14:textId="77777777" w:rsidR="00EF739A" w:rsidRPr="00DA4993" w:rsidRDefault="00EF739A" w:rsidP="008C73FF">
      <w:pPr>
        <w:spacing w:after="0" w:line="240" w:lineRule="auto"/>
        <w:rPr>
          <w:rFonts w:eastAsia="Times New Roman" w:cs="Arial"/>
          <w:b/>
          <w:lang w:eastAsia="en-AU"/>
        </w:rPr>
      </w:pPr>
    </w:p>
    <w:p w14:paraId="1F3C395A" w14:textId="77777777" w:rsidR="00EF739A" w:rsidRPr="00DA4993" w:rsidRDefault="00EF739A" w:rsidP="008C73FF">
      <w:pPr>
        <w:spacing w:after="0" w:line="240" w:lineRule="auto"/>
        <w:rPr>
          <w:rFonts w:eastAsia="Times New Roman" w:cs="Arial"/>
          <w:b/>
          <w:lang w:eastAsia="en-AU"/>
        </w:rPr>
      </w:pPr>
    </w:p>
    <w:p w14:paraId="57E85507" w14:textId="77777777" w:rsidR="00DF668C" w:rsidRDefault="00DF668C" w:rsidP="008C73FF">
      <w:pPr>
        <w:spacing w:after="0" w:line="240" w:lineRule="auto"/>
        <w:rPr>
          <w:rFonts w:eastAsia="Times New Roman" w:cs="Arial"/>
          <w:b/>
          <w:sz w:val="24"/>
          <w:szCs w:val="24"/>
          <w:lang w:eastAsia="en-AU"/>
        </w:rPr>
      </w:pPr>
    </w:p>
    <w:p w14:paraId="48BE6720" w14:textId="0AC58E14" w:rsidR="008C73FF" w:rsidRPr="00DF668C" w:rsidRDefault="00822B0C" w:rsidP="008C73FF">
      <w:pPr>
        <w:spacing w:after="0" w:line="240" w:lineRule="auto"/>
        <w:rPr>
          <w:rFonts w:eastAsia="Times New Roman" w:cs="Arial"/>
          <w:b/>
          <w:sz w:val="24"/>
          <w:szCs w:val="24"/>
          <w:lang w:eastAsia="en-AU"/>
        </w:rPr>
      </w:pPr>
      <w:r w:rsidRPr="00DF668C">
        <w:rPr>
          <w:rFonts w:eastAsia="Times New Roman" w:cs="Arial"/>
          <w:b/>
          <w:sz w:val="24"/>
          <w:szCs w:val="24"/>
          <w:lang w:eastAsia="en-AU"/>
        </w:rPr>
        <w:t>Excursion Documents</w:t>
      </w:r>
    </w:p>
    <w:p w14:paraId="797FCCFE" w14:textId="432F6B4C" w:rsidR="00822B0C" w:rsidRPr="00DA4993" w:rsidRDefault="00822B0C" w:rsidP="00EF739A">
      <w:pPr>
        <w:rPr>
          <w:lang w:eastAsia="en-AU"/>
        </w:rPr>
      </w:pPr>
      <w:r w:rsidRPr="00DA4993">
        <w:rPr>
          <w:lang w:eastAsia="en-AU"/>
        </w:rPr>
        <w:t xml:space="preserve">The Museum Education Officer will supply a museum evacuation diagram, excursion risk assessment, public </w:t>
      </w:r>
      <w:r w:rsidR="00EF739A" w:rsidRPr="00DA4993">
        <w:rPr>
          <w:lang w:eastAsia="en-AU"/>
        </w:rPr>
        <w:t>liability certificate of currency and any other documents required when booking confirmation is completed.</w:t>
      </w:r>
    </w:p>
    <w:p w14:paraId="4D2A0C7A" w14:textId="77777777" w:rsidR="00822B0C" w:rsidRPr="00DA4993" w:rsidRDefault="00822B0C" w:rsidP="008C73FF">
      <w:pPr>
        <w:spacing w:after="0" w:line="240" w:lineRule="auto"/>
        <w:rPr>
          <w:rFonts w:eastAsia="Times New Roman" w:cs="Arial"/>
          <w:b/>
          <w:lang w:eastAsia="en-AU"/>
        </w:rPr>
      </w:pPr>
    </w:p>
    <w:p w14:paraId="79C7C61E" w14:textId="77777777" w:rsidR="00DF668C" w:rsidRDefault="00DF668C" w:rsidP="008C73FF">
      <w:pPr>
        <w:spacing w:after="0" w:line="240" w:lineRule="auto"/>
        <w:rPr>
          <w:rFonts w:eastAsia="Times New Roman" w:cs="Arial"/>
          <w:b/>
          <w:sz w:val="24"/>
          <w:szCs w:val="24"/>
          <w:lang w:eastAsia="en-AU"/>
        </w:rPr>
      </w:pPr>
    </w:p>
    <w:p w14:paraId="4B871EDA" w14:textId="0712DD7D" w:rsidR="008C73FF" w:rsidRPr="00DF668C" w:rsidRDefault="008C73FF" w:rsidP="008C73FF">
      <w:pPr>
        <w:spacing w:after="0" w:line="240" w:lineRule="auto"/>
        <w:rPr>
          <w:rFonts w:eastAsia="Times New Roman" w:cs="Arial"/>
          <w:b/>
          <w:sz w:val="24"/>
          <w:szCs w:val="24"/>
          <w:lang w:eastAsia="en-AU"/>
        </w:rPr>
      </w:pPr>
      <w:r w:rsidRPr="00DF668C">
        <w:rPr>
          <w:rFonts w:eastAsia="Times New Roman" w:cs="Arial"/>
          <w:b/>
          <w:sz w:val="24"/>
          <w:szCs w:val="24"/>
          <w:lang w:eastAsia="en-AU"/>
        </w:rPr>
        <w:t>Bus access/parking</w:t>
      </w:r>
    </w:p>
    <w:p w14:paraId="20DF57B8" w14:textId="1E32E796" w:rsidR="00EF739A" w:rsidRPr="00DA4993" w:rsidRDefault="008C73FF" w:rsidP="008C73FF">
      <w:pPr>
        <w:spacing w:after="0" w:line="240" w:lineRule="auto"/>
        <w:rPr>
          <w:rFonts w:eastAsia="Times New Roman" w:cs="Arial"/>
          <w:lang w:eastAsia="en-AU"/>
        </w:rPr>
      </w:pPr>
      <w:r w:rsidRPr="00DA4993">
        <w:rPr>
          <w:rFonts w:eastAsia="Times New Roman" w:cs="Arial"/>
          <w:lang w:eastAsia="en-AU"/>
        </w:rPr>
        <w:t xml:space="preserve">Bus </w:t>
      </w:r>
      <w:r w:rsidR="00DF668C" w:rsidRPr="00DA4993">
        <w:rPr>
          <w:rFonts w:eastAsia="Times New Roman" w:cs="Arial"/>
          <w:lang w:eastAsia="en-AU"/>
        </w:rPr>
        <w:t>drop off</w:t>
      </w:r>
      <w:r w:rsidRPr="00DA4993">
        <w:rPr>
          <w:rFonts w:eastAsia="Times New Roman" w:cs="Arial"/>
          <w:lang w:eastAsia="en-AU"/>
        </w:rPr>
        <w:t xml:space="preserve"> and pick up </w:t>
      </w:r>
      <w:r w:rsidR="00DF668C">
        <w:rPr>
          <w:rFonts w:eastAsia="Times New Roman" w:cs="Arial"/>
          <w:lang w:eastAsia="en-AU"/>
        </w:rPr>
        <w:t>points</w:t>
      </w:r>
      <w:r w:rsidR="007A7311">
        <w:rPr>
          <w:rFonts w:eastAsia="Times New Roman" w:cs="Arial"/>
          <w:lang w:eastAsia="en-AU"/>
        </w:rPr>
        <w:t xml:space="preserve"> are to</w:t>
      </w:r>
      <w:r w:rsidR="00DF668C">
        <w:rPr>
          <w:rFonts w:eastAsia="Times New Roman" w:cs="Arial"/>
          <w:lang w:eastAsia="en-AU"/>
        </w:rPr>
        <w:t xml:space="preserve"> </w:t>
      </w:r>
      <w:r w:rsidR="00822B0C" w:rsidRPr="00DA4993">
        <w:rPr>
          <w:rFonts w:eastAsia="Times New Roman" w:cs="Arial"/>
          <w:lang w:eastAsia="en-AU"/>
        </w:rPr>
        <w:t xml:space="preserve">be </w:t>
      </w:r>
      <w:r w:rsidR="00DF668C">
        <w:rPr>
          <w:rFonts w:eastAsia="Times New Roman" w:cs="Arial"/>
          <w:lang w:eastAsia="en-AU"/>
        </w:rPr>
        <w:t>arranged</w:t>
      </w:r>
      <w:r w:rsidR="00822B0C" w:rsidRPr="00DA4993">
        <w:rPr>
          <w:rFonts w:eastAsia="Times New Roman" w:cs="Arial"/>
          <w:lang w:eastAsia="en-AU"/>
        </w:rPr>
        <w:t xml:space="preserve"> </w:t>
      </w:r>
      <w:r w:rsidR="00475E5E" w:rsidRPr="00DA4993">
        <w:rPr>
          <w:rFonts w:eastAsia="Times New Roman" w:cs="Arial"/>
          <w:lang w:eastAsia="en-AU"/>
        </w:rPr>
        <w:t>with the</w:t>
      </w:r>
      <w:r w:rsidR="00822B0C" w:rsidRPr="00DA4993">
        <w:rPr>
          <w:rFonts w:eastAsia="Times New Roman" w:cs="Arial"/>
          <w:lang w:eastAsia="en-AU"/>
        </w:rPr>
        <w:t xml:space="preserve"> bus company</w:t>
      </w:r>
      <w:r w:rsidR="00DF668C">
        <w:rPr>
          <w:rFonts w:eastAsia="Times New Roman" w:cs="Arial"/>
          <w:lang w:eastAsia="en-AU"/>
        </w:rPr>
        <w:t xml:space="preserve"> you hire for your excursion</w:t>
      </w:r>
      <w:r w:rsidR="00822B0C" w:rsidRPr="00DA4993">
        <w:rPr>
          <w:rFonts w:eastAsia="Times New Roman" w:cs="Arial"/>
          <w:lang w:eastAsia="en-AU"/>
        </w:rPr>
        <w:t xml:space="preserve">. </w:t>
      </w:r>
    </w:p>
    <w:p w14:paraId="0E13901A" w14:textId="77777777" w:rsidR="00DF668C" w:rsidRDefault="00DF668C" w:rsidP="008C73FF">
      <w:pPr>
        <w:spacing w:after="0" w:line="240" w:lineRule="auto"/>
        <w:rPr>
          <w:rFonts w:eastAsia="Times New Roman" w:cs="Arial"/>
          <w:lang w:eastAsia="en-AU"/>
        </w:rPr>
      </w:pPr>
    </w:p>
    <w:p w14:paraId="19B75E13" w14:textId="55857ECD" w:rsidR="008C73FF" w:rsidRDefault="00475E5E" w:rsidP="008C73FF">
      <w:pPr>
        <w:spacing w:after="0" w:line="240" w:lineRule="auto"/>
        <w:rPr>
          <w:rFonts w:eastAsia="Times New Roman" w:cs="Arial"/>
          <w:lang w:eastAsia="en-AU"/>
        </w:rPr>
      </w:pPr>
      <w:r w:rsidRPr="00DA4993">
        <w:rPr>
          <w:rFonts w:eastAsia="Times New Roman" w:cs="Arial"/>
          <w:lang w:eastAsia="en-AU"/>
        </w:rPr>
        <w:t>Minibus</w:t>
      </w:r>
      <w:r w:rsidR="008C73FF" w:rsidRPr="00DA4993">
        <w:rPr>
          <w:rFonts w:eastAsia="Times New Roman" w:cs="Arial"/>
          <w:lang w:eastAsia="en-AU"/>
        </w:rPr>
        <w:t xml:space="preserve"> parking is available </w:t>
      </w:r>
      <w:r w:rsidR="00DF668C">
        <w:rPr>
          <w:rFonts w:eastAsia="Times New Roman" w:cs="Arial"/>
          <w:lang w:eastAsia="en-AU"/>
        </w:rPr>
        <w:t>behind</w:t>
      </w:r>
      <w:r w:rsidR="008C73FF" w:rsidRPr="00DA4993">
        <w:rPr>
          <w:rFonts w:eastAsia="Times New Roman" w:cs="Arial"/>
          <w:lang w:eastAsia="en-AU"/>
        </w:rPr>
        <w:t xml:space="preserve"> the </w:t>
      </w:r>
      <w:r w:rsidR="00822B0C" w:rsidRPr="00DA4993">
        <w:rPr>
          <w:rFonts w:eastAsia="Times New Roman" w:cs="Arial"/>
          <w:lang w:eastAsia="en-AU"/>
        </w:rPr>
        <w:t>m</w:t>
      </w:r>
      <w:r w:rsidR="008C73FF" w:rsidRPr="00DA4993">
        <w:rPr>
          <w:rFonts w:eastAsia="Times New Roman" w:cs="Arial"/>
          <w:lang w:eastAsia="en-AU"/>
        </w:rPr>
        <w:t xml:space="preserve">useum, beside the Historical Society garage.  Limited </w:t>
      </w:r>
      <w:r w:rsidR="007A7311">
        <w:rPr>
          <w:rFonts w:eastAsia="Times New Roman" w:cs="Arial"/>
          <w:lang w:eastAsia="en-AU"/>
        </w:rPr>
        <w:t xml:space="preserve">private car </w:t>
      </w:r>
      <w:r w:rsidR="008C73FF" w:rsidRPr="00DA4993">
        <w:rPr>
          <w:rFonts w:eastAsia="Times New Roman" w:cs="Arial"/>
          <w:lang w:eastAsia="en-AU"/>
        </w:rPr>
        <w:t xml:space="preserve">parking </w:t>
      </w:r>
      <w:r w:rsidR="007A7311">
        <w:rPr>
          <w:rFonts w:eastAsia="Times New Roman" w:cs="Arial"/>
          <w:lang w:eastAsia="en-AU"/>
        </w:rPr>
        <w:t xml:space="preserve">space </w:t>
      </w:r>
      <w:r w:rsidR="008C73FF" w:rsidRPr="00DA4993">
        <w:rPr>
          <w:rFonts w:eastAsia="Times New Roman" w:cs="Arial"/>
          <w:lang w:eastAsia="en-AU"/>
        </w:rPr>
        <w:t xml:space="preserve">is available </w:t>
      </w:r>
      <w:r w:rsidR="00DF4CBF">
        <w:rPr>
          <w:rFonts w:eastAsia="Times New Roman" w:cs="Arial"/>
          <w:lang w:eastAsia="en-AU"/>
        </w:rPr>
        <w:t>within the museum carpark.</w:t>
      </w:r>
    </w:p>
    <w:p w14:paraId="3B0BBE2F" w14:textId="3EA890E0" w:rsidR="00AC1BE2" w:rsidRPr="00AC1BE2" w:rsidRDefault="00AC1BE2" w:rsidP="00134D6F">
      <w:pPr>
        <w:rPr>
          <w:lang w:eastAsia="en-AU"/>
        </w:rPr>
      </w:pPr>
      <w:r>
        <w:rPr>
          <w:lang w:eastAsia="en-AU"/>
        </w:rPr>
        <w:t xml:space="preserve">There is </w:t>
      </w:r>
      <w:r w:rsidR="00134D6F">
        <w:rPr>
          <w:lang w:eastAsia="en-AU"/>
        </w:rPr>
        <w:t>parking directly at the front of Hall’s Cottage.</w:t>
      </w:r>
    </w:p>
    <w:p w14:paraId="7145F6C7" w14:textId="77777777" w:rsidR="00686E5B" w:rsidRDefault="00686E5B" w:rsidP="00686E5B">
      <w:pPr>
        <w:pStyle w:val="Subtitle"/>
        <w:rPr>
          <w:lang w:eastAsia="en-AU"/>
        </w:rPr>
      </w:pPr>
    </w:p>
    <w:p w14:paraId="7488F3EA" w14:textId="77777777" w:rsidR="00686E5B" w:rsidRPr="00686E5B" w:rsidRDefault="00686E5B" w:rsidP="00686E5B">
      <w:pPr>
        <w:rPr>
          <w:lang w:eastAsia="en-AU"/>
        </w:rPr>
      </w:pPr>
    </w:p>
    <w:p w14:paraId="2AA0C051" w14:textId="77777777" w:rsidR="008C73FF" w:rsidRPr="00DA4993" w:rsidRDefault="008C73FF" w:rsidP="008C73FF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sectPr w:rsidR="008C73FF" w:rsidRPr="00DA4993" w:rsidSect="00BD35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4" w:right="1440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CAFD" w14:textId="77777777" w:rsidR="00BD35D7" w:rsidRDefault="00BD35D7" w:rsidP="0058237C">
      <w:pPr>
        <w:spacing w:after="0" w:line="240" w:lineRule="auto"/>
      </w:pPr>
      <w:r>
        <w:separator/>
      </w:r>
    </w:p>
  </w:endnote>
  <w:endnote w:type="continuationSeparator" w:id="0">
    <w:p w14:paraId="0FD7447D" w14:textId="77777777" w:rsidR="00BD35D7" w:rsidRDefault="00BD35D7" w:rsidP="0058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F1B3" w14:textId="77777777" w:rsidR="00885A5E" w:rsidRDefault="00885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9891" w14:textId="77777777" w:rsidR="00885A5E" w:rsidRDefault="00885A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1A36" w14:textId="77777777" w:rsidR="00885A5E" w:rsidRDefault="00885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FF17" w14:textId="77777777" w:rsidR="00BD35D7" w:rsidRDefault="00BD35D7" w:rsidP="0058237C">
      <w:pPr>
        <w:spacing w:after="0" w:line="240" w:lineRule="auto"/>
      </w:pPr>
      <w:r>
        <w:separator/>
      </w:r>
    </w:p>
  </w:footnote>
  <w:footnote w:type="continuationSeparator" w:id="0">
    <w:p w14:paraId="33DBD512" w14:textId="77777777" w:rsidR="00BD35D7" w:rsidRDefault="00BD35D7" w:rsidP="00582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7132" w14:textId="10DDBCB2" w:rsidR="0058237C" w:rsidRDefault="00007929">
    <w:pPr>
      <w:pStyle w:val="Header"/>
    </w:pPr>
    <w:r>
      <w:rPr>
        <w:noProof/>
        <w:lang w:eastAsia="en-AU"/>
      </w:rPr>
      <w:pict w14:anchorId="259CA3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9422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Fact Sheet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96B2" w14:textId="053461E3" w:rsidR="00B97260" w:rsidRDefault="00007929">
    <w:pPr>
      <w:pStyle w:val="Header"/>
    </w:pPr>
    <w:r>
      <w:rPr>
        <w:noProof/>
        <w:lang w:eastAsia="en-AU"/>
      </w:rPr>
      <w:pict w14:anchorId="459BE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9423" o:spid="_x0000_s103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Fact Sheet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50BF" w14:textId="506D4556" w:rsidR="0058237C" w:rsidRDefault="00007929">
    <w:pPr>
      <w:pStyle w:val="Header"/>
    </w:pPr>
    <w:r>
      <w:rPr>
        <w:noProof/>
        <w:lang w:eastAsia="en-AU"/>
      </w:rPr>
      <w:pict w14:anchorId="0B09C5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9421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act Sheet 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FD"/>
    <w:rsid w:val="00005DC7"/>
    <w:rsid w:val="00105000"/>
    <w:rsid w:val="0011606F"/>
    <w:rsid w:val="00134D6F"/>
    <w:rsid w:val="00145EE0"/>
    <w:rsid w:val="001D7061"/>
    <w:rsid w:val="00233E90"/>
    <w:rsid w:val="00301D23"/>
    <w:rsid w:val="00310C61"/>
    <w:rsid w:val="00383BB9"/>
    <w:rsid w:val="00475E5E"/>
    <w:rsid w:val="0049246A"/>
    <w:rsid w:val="0058237C"/>
    <w:rsid w:val="005B2D40"/>
    <w:rsid w:val="005F519D"/>
    <w:rsid w:val="0060758A"/>
    <w:rsid w:val="006410C9"/>
    <w:rsid w:val="006612EA"/>
    <w:rsid w:val="00686E5B"/>
    <w:rsid w:val="00695F11"/>
    <w:rsid w:val="00757B1F"/>
    <w:rsid w:val="007A7311"/>
    <w:rsid w:val="007D4608"/>
    <w:rsid w:val="007E3E48"/>
    <w:rsid w:val="00822B0C"/>
    <w:rsid w:val="00885A5E"/>
    <w:rsid w:val="008C60FD"/>
    <w:rsid w:val="008C6192"/>
    <w:rsid w:val="008C73FF"/>
    <w:rsid w:val="008E0D08"/>
    <w:rsid w:val="00A04F57"/>
    <w:rsid w:val="00A57B71"/>
    <w:rsid w:val="00A9179F"/>
    <w:rsid w:val="00AC1BE2"/>
    <w:rsid w:val="00AE4D87"/>
    <w:rsid w:val="00AF168A"/>
    <w:rsid w:val="00B51163"/>
    <w:rsid w:val="00B80A64"/>
    <w:rsid w:val="00B97260"/>
    <w:rsid w:val="00BD35D7"/>
    <w:rsid w:val="00C142A9"/>
    <w:rsid w:val="00C826B8"/>
    <w:rsid w:val="00C867F5"/>
    <w:rsid w:val="00D1144E"/>
    <w:rsid w:val="00D3445C"/>
    <w:rsid w:val="00DA4993"/>
    <w:rsid w:val="00DB0D68"/>
    <w:rsid w:val="00DF4CBF"/>
    <w:rsid w:val="00DF668C"/>
    <w:rsid w:val="00E15C72"/>
    <w:rsid w:val="00E35711"/>
    <w:rsid w:val="00EA1489"/>
    <w:rsid w:val="00ED199A"/>
    <w:rsid w:val="00EF739A"/>
    <w:rsid w:val="00F50068"/>
    <w:rsid w:val="00F7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50442"/>
  <w15:chartTrackingRefBased/>
  <w15:docId w15:val="{7E144D84-B4B7-46DC-9689-0E146E7C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ity of Mandurah"/>
    <w:next w:val="Subtitle"/>
    <w:qFormat/>
    <w:rsid w:val="00B5116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7260"/>
    <w:pPr>
      <w:keepNext/>
      <w:keepLines/>
      <w:spacing w:before="240" w:after="0"/>
      <w:outlineLvl w:val="0"/>
    </w:pPr>
    <w:rPr>
      <w:rFonts w:eastAsiaTheme="majorEastAsia" w:cstheme="majorBidi"/>
      <w:b/>
      <w:color w:val="5AA3D2" w:themeColor="accent1"/>
      <w:sz w:val="32"/>
      <w:szCs w:val="32"/>
    </w:rPr>
  </w:style>
  <w:style w:type="paragraph" w:styleId="Heading2">
    <w:name w:val="heading 2"/>
    <w:basedOn w:val="Heading3"/>
    <w:next w:val="Normal"/>
    <w:link w:val="Heading2Char"/>
    <w:autoRedefine/>
    <w:uiPriority w:val="9"/>
    <w:unhideWhenUsed/>
    <w:qFormat/>
    <w:rsid w:val="00B97260"/>
    <w:pPr>
      <w:outlineLvl w:val="1"/>
    </w:p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97260"/>
    <w:pPr>
      <w:keepNext/>
      <w:keepLines/>
      <w:spacing w:before="40" w:after="0"/>
      <w:outlineLvl w:val="2"/>
    </w:pPr>
    <w:rPr>
      <w:rFonts w:eastAsiaTheme="majorEastAsia" w:cstheme="majorBidi"/>
      <w:b/>
      <w:color w:val="5AA3D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2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AA3D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37C"/>
  </w:style>
  <w:style w:type="paragraph" w:styleId="Footer">
    <w:name w:val="footer"/>
    <w:basedOn w:val="Normal"/>
    <w:link w:val="FooterChar"/>
    <w:uiPriority w:val="99"/>
    <w:unhideWhenUsed/>
    <w:rsid w:val="00582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37C"/>
  </w:style>
  <w:style w:type="paragraph" w:styleId="NoSpacing">
    <w:name w:val="No Spacing"/>
    <w:uiPriority w:val="1"/>
    <w:qFormat/>
    <w:rsid w:val="00B51163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B97260"/>
    <w:rPr>
      <w:rFonts w:ascii="Arial" w:eastAsiaTheme="majorEastAsia" w:hAnsi="Arial" w:cstheme="majorBidi"/>
      <w:b/>
      <w:color w:val="5AA3D2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7260"/>
    <w:rPr>
      <w:rFonts w:ascii="Arial" w:eastAsiaTheme="majorEastAsia" w:hAnsi="Arial" w:cstheme="majorBidi"/>
      <w:b/>
      <w:color w:val="5AA3D2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97260"/>
    <w:rPr>
      <w:rFonts w:ascii="Arial" w:eastAsiaTheme="majorEastAsia" w:hAnsi="Arial" w:cstheme="majorBidi"/>
      <w:b/>
      <w:color w:val="5AA3D2" w:themeColor="accent1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16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1163"/>
    <w:rPr>
      <w:rFonts w:ascii="Arial" w:eastAsiaTheme="minorEastAsia" w:hAnsi="Arial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B51163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163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B51163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B5116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97260"/>
    <w:rPr>
      <w:rFonts w:ascii="Arial" w:hAnsi="Arial"/>
      <w:i/>
      <w:iCs/>
      <w:color w:val="5AA3D2" w:themeColor="accent1"/>
    </w:rPr>
  </w:style>
  <w:style w:type="character" w:styleId="Strong">
    <w:name w:val="Strong"/>
    <w:basedOn w:val="DefaultParagraphFont"/>
    <w:uiPriority w:val="22"/>
    <w:qFormat/>
    <w:rsid w:val="00B5116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511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163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260"/>
    <w:pPr>
      <w:pBdr>
        <w:top w:val="single" w:sz="4" w:space="10" w:color="5AA3D2" w:themeColor="accent1"/>
        <w:bottom w:val="single" w:sz="4" w:space="10" w:color="5AA3D2" w:themeColor="accent1"/>
      </w:pBdr>
      <w:spacing w:before="360" w:after="360"/>
      <w:ind w:left="864" w:right="864"/>
      <w:jc w:val="center"/>
    </w:pPr>
    <w:rPr>
      <w:i/>
      <w:iCs/>
      <w:color w:val="5AA3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260"/>
    <w:rPr>
      <w:rFonts w:ascii="Arial" w:hAnsi="Arial"/>
      <w:i/>
      <w:iCs/>
      <w:color w:val="5AA3D2" w:themeColor="accent1"/>
    </w:rPr>
  </w:style>
  <w:style w:type="character" w:styleId="SubtleReference">
    <w:name w:val="Subtle Reference"/>
    <w:basedOn w:val="DefaultParagraphFont"/>
    <w:uiPriority w:val="31"/>
    <w:qFormat/>
    <w:rsid w:val="00B5116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B97260"/>
    <w:rPr>
      <w:b/>
      <w:bCs/>
      <w:smallCaps/>
      <w:color w:val="5AA3D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51163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B5116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97260"/>
    <w:rPr>
      <w:rFonts w:asciiTheme="majorHAnsi" w:eastAsiaTheme="majorEastAsia" w:hAnsiTheme="majorHAnsi" w:cstheme="majorBidi"/>
      <w:i/>
      <w:iCs/>
      <w:color w:val="5AA3D2" w:themeColor="accent1"/>
    </w:rPr>
  </w:style>
  <w:style w:type="paragraph" w:styleId="NormalWeb">
    <w:name w:val="Normal (Web)"/>
    <w:basedOn w:val="Normal"/>
    <w:uiPriority w:val="99"/>
    <w:semiHidden/>
    <w:unhideWhenUsed/>
    <w:rsid w:val="008C7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74C4F"/>
    <w:rPr>
      <w:color w:val="2261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mandurahhistorical.com.a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eum@mandurah.wa.gov.a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nix\Desktop\Corporate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2261AE"/>
      </a:dk2>
      <a:lt2>
        <a:srgbClr val="E7E6E6"/>
      </a:lt2>
      <a:accent1>
        <a:srgbClr val="5AA3D2"/>
      </a:accent1>
      <a:accent2>
        <a:srgbClr val="9DD8D7"/>
      </a:accent2>
      <a:accent3>
        <a:srgbClr val="FFCB58"/>
      </a:accent3>
      <a:accent4>
        <a:srgbClr val="63516D"/>
      </a:accent4>
      <a:accent5>
        <a:srgbClr val="74A333"/>
      </a:accent5>
      <a:accent6>
        <a:srgbClr val="BEB0A3"/>
      </a:accent6>
      <a:hlink>
        <a:srgbClr val="2261AE"/>
      </a:hlink>
      <a:folHlink>
        <a:srgbClr val="63516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Corporate Letter Template.dotx</Template>
  <TotalTime>1</TotalTime>
  <Pages>1</Pages>
  <Words>502</Words>
  <Characters>2641</Characters>
  <Application>Microsoft Office Word</Application>
  <DocSecurity>0</DocSecurity>
  <Lines>91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Arnix</dc:creator>
  <cp:keywords/>
  <dc:description/>
  <cp:lastModifiedBy>Katrina Gauci</cp:lastModifiedBy>
  <cp:revision>3</cp:revision>
  <cp:lastPrinted>2024-03-06T05:42:00Z</cp:lastPrinted>
  <dcterms:created xsi:type="dcterms:W3CDTF">2026-03-25T09:08:00Z</dcterms:created>
  <dcterms:modified xsi:type="dcterms:W3CDTF">2026-03-25T09:08:00Z</dcterms:modified>
</cp:coreProperties>
</file>